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both"/>
        <w:rPr>
          <w:rFonts w:hint="eastAsia" w:ascii="方正小标宋_GBK" w:eastAsia="方正小标宋_GBK"/>
          <w:b/>
          <w:sz w:val="38"/>
          <w:szCs w:val="38"/>
        </w:rPr>
      </w:pPr>
    </w:p>
    <w:p>
      <w:pPr>
        <w:spacing w:line="500" w:lineRule="exact"/>
        <w:jc w:val="center"/>
        <w:rPr>
          <w:rFonts w:hint="eastAsia" w:ascii="方正小标宋_GBK" w:eastAsia="方正小标宋_GBK"/>
          <w:b/>
          <w:sz w:val="38"/>
          <w:szCs w:val="38"/>
          <w:lang w:val="en-US" w:eastAsia="zh-CN"/>
        </w:rPr>
      </w:pPr>
      <w:r>
        <w:rPr>
          <w:rFonts w:hint="eastAsia" w:ascii="方正小标宋_GBK" w:eastAsia="方正小标宋_GBK"/>
          <w:b/>
          <w:sz w:val="38"/>
          <w:szCs w:val="38"/>
          <w:lang w:val="en-US" w:eastAsia="zh-CN"/>
        </w:rPr>
        <w:t>职称推荐小组</w:t>
      </w:r>
      <w:bookmarkStart w:id="0" w:name="_GoBack"/>
      <w:bookmarkEnd w:id="0"/>
    </w:p>
    <w:p>
      <w:pPr>
        <w:spacing w:line="500" w:lineRule="exact"/>
        <w:jc w:val="center"/>
        <w:rPr>
          <w:rFonts w:hint="eastAsia" w:ascii="方正小标宋_GBK" w:eastAsia="方正小标宋_GBK"/>
          <w:b/>
          <w:sz w:val="38"/>
          <w:szCs w:val="38"/>
        </w:rPr>
      </w:pPr>
      <w:r>
        <w:rPr>
          <w:rFonts w:hint="eastAsia" w:ascii="方正小标宋_GBK" w:eastAsia="方正小标宋_GBK"/>
          <w:b/>
          <w:sz w:val="38"/>
          <w:szCs w:val="38"/>
          <w:lang w:val="en-US" w:eastAsia="zh-CN"/>
        </w:rPr>
        <w:t>申报推荐</w:t>
      </w:r>
      <w:r>
        <w:rPr>
          <w:rFonts w:hint="eastAsia" w:ascii="方正小标宋_GBK" w:eastAsia="方正小标宋_GBK"/>
          <w:b/>
          <w:sz w:val="38"/>
          <w:szCs w:val="38"/>
        </w:rPr>
        <w:t>材料</w:t>
      </w:r>
      <w:r>
        <w:rPr>
          <w:rFonts w:hint="eastAsia" w:ascii="方正小标宋_GBK" w:eastAsia="方正小标宋_GBK"/>
          <w:b/>
          <w:sz w:val="38"/>
          <w:szCs w:val="38"/>
          <w:lang w:val="en-US" w:eastAsia="zh-CN"/>
        </w:rPr>
        <w:t>报送</w:t>
      </w:r>
      <w:r>
        <w:rPr>
          <w:rFonts w:hint="eastAsia" w:ascii="方正小标宋_GBK" w:eastAsia="方正小标宋_GBK"/>
          <w:b/>
          <w:sz w:val="38"/>
          <w:szCs w:val="38"/>
        </w:rPr>
        <w:t>清单</w:t>
      </w:r>
    </w:p>
    <w:tbl>
      <w:tblPr>
        <w:tblStyle w:val="4"/>
        <w:tblW w:w="5630" w:type="pct"/>
        <w:tblInd w:w="-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0"/>
        <w:gridCol w:w="2007"/>
        <w:gridCol w:w="2424"/>
        <w:gridCol w:w="2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1" w:hRule="atLeast"/>
        </w:trPr>
        <w:tc>
          <w:tcPr>
            <w:tcW w:w="1365" w:type="pc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职称推荐小组（公章）</w:t>
            </w:r>
          </w:p>
        </w:tc>
        <w:tc>
          <w:tcPr>
            <w:tcW w:w="3634" w:type="pct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 xml:space="preserve">                                 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365" w:type="pc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方正仿宋_GBK" w:eastAsia="方正仿宋_GBK"/>
                <w:sz w:val="24"/>
                <w:lang w:eastAsia="zh-CN"/>
              </w:rPr>
            </w:pP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材料报送</w:t>
            </w:r>
            <w:r>
              <w:rPr>
                <w:rFonts w:hint="eastAsia" w:ascii="方正仿宋_GBK" w:eastAsia="方正仿宋_GBK"/>
                <w:sz w:val="24"/>
              </w:rPr>
              <w:t>联系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人</w:t>
            </w:r>
          </w:p>
        </w:tc>
        <w:tc>
          <w:tcPr>
            <w:tcW w:w="1046" w:type="pc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263" w:type="pc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方正仿宋_GBK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联系电话</w:t>
            </w:r>
          </w:p>
        </w:tc>
        <w:tc>
          <w:tcPr>
            <w:tcW w:w="1325" w:type="pc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方正仿宋_GBK" w:eastAsia="方正仿宋_GBK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</w:trPr>
        <w:tc>
          <w:tcPr>
            <w:tcW w:w="5000" w:type="pct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方正仿宋_GBK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材 料 明 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365" w:type="pct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01</w:t>
            </w:r>
            <w:r>
              <w:rPr>
                <w:rFonts w:hint="eastAsia" w:ascii="方正仿宋_GBK" w:eastAsia="方正仿宋_GBK"/>
                <w:szCs w:val="21"/>
              </w:rPr>
              <w:t>[</w:t>
            </w:r>
            <w:r>
              <w:rPr>
                <w:rFonts w:hint="eastAsia" w:ascii="方正仿宋_GBK" w:eastAsia="方正仿宋_GBK"/>
                <w:szCs w:val="21"/>
                <w:lang w:val="en-US" w:eastAsia="zh-CN"/>
              </w:rPr>
              <w:t>初审阶段</w:t>
            </w:r>
            <w:r>
              <w:rPr>
                <w:rFonts w:hint="eastAsia" w:ascii="方正仿宋_GBK" w:eastAsia="方正仿宋_GBK"/>
                <w:szCs w:val="21"/>
              </w:rPr>
              <w:t>]</w:t>
            </w:r>
          </w:p>
        </w:tc>
        <w:tc>
          <w:tcPr>
            <w:tcW w:w="3634" w:type="pct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500" w:lineRule="exact"/>
              <w:jc w:val="left"/>
              <w:rPr>
                <w:rFonts w:hint="default" w:ascii="方正仿宋_GBK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</w:rPr>
              <w:t>（1）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各申报人的</w:t>
            </w:r>
            <w:r>
              <w:rPr>
                <w:rFonts w:hint="eastAsia" w:ascii="方正仿宋_GBK" w:eastAsia="方正仿宋_GBK"/>
                <w:sz w:val="24"/>
              </w:rPr>
              <w:t>思想政治及师德表现鉴定意见</w:t>
            </w:r>
            <w:r>
              <w:rPr>
                <w:rFonts w:hint="eastAsia" w:ascii="方正仿宋_GBK" w:eastAsia="方正仿宋_GBK"/>
                <w:sz w:val="24"/>
                <w:lang w:eastAsia="zh-CN"/>
              </w:rPr>
              <w:t>（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盖章件</w:t>
            </w:r>
            <w:r>
              <w:rPr>
                <w:rFonts w:hint="eastAsia" w:ascii="方正仿宋_GBK" w:eastAsia="方正仿宋_GBK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365" w:type="pct"/>
            <w:vMerge w:val="continue"/>
            <w:tcBorders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方正仿宋_GBK" w:eastAsia="方正仿宋_GBK"/>
                <w:sz w:val="24"/>
              </w:rPr>
            </w:pPr>
          </w:p>
        </w:tc>
        <w:tc>
          <w:tcPr>
            <w:tcW w:w="3634" w:type="pct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500" w:lineRule="exact"/>
              <w:jc w:val="left"/>
              <w:rPr>
                <w:rFonts w:hint="eastAsia" w:ascii="方正仿宋_GBK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</w:rPr>
              <w:t>（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2</w:t>
            </w:r>
            <w:r>
              <w:rPr>
                <w:rFonts w:hint="eastAsia" w:ascii="方正仿宋_GBK" w:eastAsia="方正仿宋_GBK"/>
                <w:sz w:val="24"/>
              </w:rPr>
              <w:t>）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二级单位</w:t>
            </w:r>
            <w:r>
              <w:rPr>
                <w:rFonts w:hint="eastAsia" w:ascii="方正仿宋_GBK" w:eastAsia="方正仿宋_GBK"/>
                <w:sz w:val="24"/>
              </w:rPr>
              <w:t>2021年中高级职称申报人员汇总表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365" w:type="pct"/>
            <w:vMerge w:val="continue"/>
            <w:tcBorders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方正仿宋_GBK" w:eastAsia="方正仿宋_GBK"/>
                <w:sz w:val="24"/>
              </w:rPr>
            </w:pPr>
          </w:p>
        </w:tc>
        <w:tc>
          <w:tcPr>
            <w:tcW w:w="3634" w:type="pct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500" w:lineRule="exact"/>
              <w:jc w:val="left"/>
              <w:rPr>
                <w:rFonts w:hint="eastAsia" w:ascii="方正仿宋_GBK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lang w:eastAsia="zh-CN"/>
              </w:rPr>
              <w:t>（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3</w:t>
            </w:r>
            <w:r>
              <w:rPr>
                <w:rFonts w:hint="eastAsia" w:ascii="方正仿宋_GBK" w:eastAsia="方正仿宋_GBK"/>
                <w:sz w:val="24"/>
                <w:lang w:eastAsia="zh-CN"/>
              </w:rPr>
              <w:t>）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职称推荐小组初审公示纸质盖章件及公示或展示的佐证材料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1365" w:type="pct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02[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推荐阶段</w:t>
            </w:r>
            <w:r>
              <w:rPr>
                <w:rFonts w:hint="eastAsia" w:ascii="方正仿宋_GBK" w:eastAsia="方正仿宋_GBK"/>
                <w:sz w:val="24"/>
              </w:rPr>
              <w:t>]</w:t>
            </w:r>
          </w:p>
        </w:tc>
        <w:tc>
          <w:tcPr>
            <w:tcW w:w="3634" w:type="pct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500" w:lineRule="exact"/>
              <w:jc w:val="left"/>
              <w:rPr>
                <w:rFonts w:hint="eastAsia" w:ascii="方正仿宋_GBK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（1）2021年职称推荐小组推荐人选汇总表</w:t>
            </w:r>
            <w:r>
              <w:rPr>
                <w:rFonts w:hint="eastAsia" w:ascii="方正仿宋_GBK" w:eastAsia="方正仿宋_GBK"/>
                <w:sz w:val="24"/>
                <w:lang w:eastAsia="zh-CN"/>
              </w:rPr>
              <w:t>（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盖章件</w:t>
            </w:r>
            <w:r>
              <w:rPr>
                <w:rFonts w:hint="eastAsia" w:ascii="方正仿宋_GBK" w:eastAsia="方正仿宋_GBK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1365" w:type="pct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方正仿宋_GBK" w:eastAsia="方正仿宋_GBK"/>
                <w:sz w:val="24"/>
              </w:rPr>
            </w:pPr>
          </w:p>
        </w:tc>
        <w:tc>
          <w:tcPr>
            <w:tcW w:w="3634" w:type="pct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500" w:lineRule="exact"/>
              <w:jc w:val="left"/>
              <w:rPr>
                <w:rFonts w:hint="eastAsia" w:ascii="方正仿宋_GBK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lang w:eastAsia="zh-CN"/>
              </w:rPr>
              <w:t>（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2</w:t>
            </w:r>
            <w:r>
              <w:rPr>
                <w:rFonts w:hint="eastAsia" w:ascii="方正仿宋_GBK" w:eastAsia="方正仿宋_GBK"/>
                <w:sz w:val="24"/>
                <w:lang w:eastAsia="zh-CN"/>
              </w:rPr>
              <w:t>）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集中测评表决票和表决结果盖章件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1365" w:type="pct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3634" w:type="pct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500" w:lineRule="exact"/>
              <w:jc w:val="left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（3）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审核鉴定意见盖章件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1365" w:type="pct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3634" w:type="pct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500" w:lineRule="exact"/>
              <w:jc w:val="left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（4）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职称推荐小组推荐公示纸质盖章件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1365" w:type="pct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3634" w:type="pct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500" w:lineRule="exact"/>
              <w:jc w:val="left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（5）</w:t>
            </w: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>推荐人选申报材料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8" w:hRule="atLeast"/>
        </w:trPr>
        <w:tc>
          <w:tcPr>
            <w:tcW w:w="1365" w:type="pc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0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3</w:t>
            </w:r>
            <w:r>
              <w:rPr>
                <w:rFonts w:hint="eastAsia" w:ascii="方正仿宋_GBK" w:eastAsia="方正仿宋_GBK"/>
                <w:sz w:val="24"/>
              </w:rPr>
              <w:t>[其他</w:t>
            </w: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说明</w:t>
            </w:r>
            <w:r>
              <w:rPr>
                <w:rFonts w:hint="eastAsia" w:ascii="方正仿宋_GBK" w:eastAsia="方正仿宋_GBK"/>
                <w:sz w:val="24"/>
              </w:rPr>
              <w:t>]</w:t>
            </w:r>
          </w:p>
        </w:tc>
        <w:tc>
          <w:tcPr>
            <w:tcW w:w="3634" w:type="pct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500" w:lineRule="exact"/>
              <w:jc w:val="left"/>
              <w:rPr>
                <w:rFonts w:hint="default" w:ascii="方正仿宋_GBK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lang w:val="en-US" w:eastAsia="zh-CN"/>
              </w:rPr>
              <w:t>本单位已按照时间节点，将上述材料的纸质件和电子件发送至指定邮箱：szk72791177@163.com。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5" w:type="pct"/>
            <w:noWrap w:val="0"/>
            <w:vAlign w:val="center"/>
          </w:tcPr>
          <w:p>
            <w:pPr>
              <w:spacing w:line="500" w:lineRule="exact"/>
              <w:rPr>
                <w:rFonts w:hint="default" w:ascii="方正仿宋_GBK" w:eastAsia="方正仿宋_GBK"/>
                <w:b w:val="0"/>
                <w:bCs/>
                <w:sz w:val="24"/>
                <w:lang w:val="en-US"/>
              </w:rPr>
            </w:pPr>
            <w:r>
              <w:rPr>
                <w:rFonts w:hint="eastAsia" w:ascii="方正仿宋_GBK" w:eastAsia="方正仿宋_GBK"/>
                <w:b w:val="0"/>
                <w:bCs/>
                <w:sz w:val="24"/>
                <w:lang w:val="en-US" w:eastAsia="zh-CN"/>
              </w:rPr>
              <w:t>职称推荐小组推荐意见</w:t>
            </w:r>
          </w:p>
        </w:tc>
        <w:tc>
          <w:tcPr>
            <w:tcW w:w="3634" w:type="pct"/>
            <w:gridSpan w:val="3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方正仿宋_GBK" w:eastAsia="方正仿宋_GBK"/>
                <w:b w:val="0"/>
                <w:bCs/>
                <w:sz w:val="24"/>
              </w:rPr>
            </w:pPr>
          </w:p>
          <w:p>
            <w:pPr>
              <w:widowControl/>
              <w:spacing w:line="500" w:lineRule="exact"/>
              <w:jc w:val="left"/>
              <w:rPr>
                <w:rFonts w:hint="eastAsia" w:ascii="方正仿宋_GBK" w:eastAsia="方正仿宋_GBK"/>
                <w:b w:val="0"/>
                <w:bCs/>
                <w:sz w:val="24"/>
              </w:rPr>
            </w:pPr>
          </w:p>
          <w:p>
            <w:pPr>
              <w:widowControl/>
              <w:spacing w:line="500" w:lineRule="exact"/>
              <w:ind w:firstLine="4320" w:firstLineChars="1800"/>
              <w:jc w:val="left"/>
              <w:rPr>
                <w:rFonts w:hint="eastAsia" w:ascii="方正仿宋_GBK" w:eastAsia="方正仿宋_GBK"/>
                <w:b w:val="0"/>
                <w:bCs/>
                <w:sz w:val="24"/>
                <w:lang w:val="en-US" w:eastAsia="zh-CN"/>
              </w:rPr>
            </w:pPr>
          </w:p>
          <w:p>
            <w:pPr>
              <w:widowControl/>
              <w:spacing w:line="500" w:lineRule="exact"/>
              <w:ind w:firstLine="4320" w:firstLineChars="1800"/>
              <w:jc w:val="left"/>
              <w:rPr>
                <w:rFonts w:ascii="方正仿宋_GBK" w:eastAsia="方正仿宋_GBK"/>
                <w:b w:val="0"/>
                <w:bCs/>
                <w:sz w:val="24"/>
              </w:rPr>
            </w:pPr>
            <w:r>
              <w:rPr>
                <w:rFonts w:hint="eastAsia" w:ascii="方正仿宋_GBK" w:eastAsia="方正仿宋_GBK"/>
                <w:b w:val="0"/>
                <w:bCs/>
                <w:sz w:val="24"/>
                <w:lang w:val="en-US" w:eastAsia="zh-CN"/>
              </w:rPr>
              <w:t>组长</w:t>
            </w:r>
            <w:r>
              <w:rPr>
                <w:rFonts w:hint="eastAsia" w:ascii="方正仿宋_GBK" w:eastAsia="方正仿宋_GBK"/>
                <w:b w:val="0"/>
                <w:bCs/>
                <w:sz w:val="24"/>
              </w:rPr>
              <w:t>签字：</w:t>
            </w:r>
          </w:p>
          <w:p>
            <w:pPr>
              <w:widowControl/>
              <w:spacing w:line="500" w:lineRule="exact"/>
              <w:rPr>
                <w:rFonts w:hint="eastAsia" w:ascii="方正仿宋_GBK" w:eastAsia="方正仿宋_GBK"/>
                <w:b w:val="0"/>
                <w:bCs/>
                <w:sz w:val="24"/>
              </w:rPr>
            </w:pPr>
          </w:p>
          <w:p>
            <w:pPr>
              <w:widowControl/>
              <w:spacing w:line="500" w:lineRule="exact"/>
              <w:jc w:val="right"/>
              <w:rPr>
                <w:rFonts w:ascii="方正仿宋_GBK" w:eastAsia="方正仿宋_GBK"/>
                <w:b w:val="0"/>
                <w:bCs/>
                <w:sz w:val="24"/>
              </w:rPr>
            </w:pPr>
            <w:r>
              <w:rPr>
                <w:rFonts w:hint="eastAsia" w:ascii="方正仿宋_GBK" w:eastAsia="方正仿宋_GBK"/>
                <w:b w:val="0"/>
                <w:bCs/>
                <w:sz w:val="24"/>
              </w:rPr>
              <w:t>年   月   日</w:t>
            </w:r>
          </w:p>
        </w:tc>
      </w:tr>
    </w:tbl>
    <w:p>
      <w:pPr>
        <w:adjustRightInd w:val="0"/>
        <w:snapToGrid w:val="0"/>
        <w:rPr>
          <w:rFonts w:hint="eastAsia" w:ascii="方正仿宋_GBK" w:eastAsia="方正仿宋_GBK"/>
          <w:sz w:val="24"/>
        </w:rPr>
      </w:pPr>
      <w:r>
        <w:rPr>
          <w:rFonts w:hint="eastAsia" w:ascii="方正仿宋_GBK" w:eastAsia="方正仿宋_GBK"/>
          <w:sz w:val="24"/>
        </w:rPr>
        <w:t>注：请申报人按照表格内的材料顺序将相关纸质材料装订成册，装订时根据申报系列选择封面，把装订材料放入档案袋，并将本清单粘贴在档案袋封面。</w:t>
      </w:r>
    </w:p>
    <w:p/>
    <w:sectPr>
      <w:headerReference r:id="rId3" w:type="default"/>
      <w:pgSz w:w="11906" w:h="16838"/>
      <w:pgMar w:top="1043" w:right="1800" w:bottom="104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B815DA"/>
    <w:rsid w:val="4AB8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2021-11-19T09:06:00Z</dcterms:created>
  <dc:creator>cici</dc:creator>
  <cp:lastModifiedBy>cici</cp:lastModifiedBy>
  <dcterms:modified xsi:type="dcterms:W3CDTF">2021-11-19T09:51:30Z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83416AB4E0074B3884A0C7899CBC00FF</vt:lpwstr>
  </property>
</Properties>
</file>